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永乐北藏  第46册</w:t>
      </w:r>
    </w:p>
    <w:p>
      <w:r>
        <w:rPr>
          <w:rFonts w:ascii="宋体" w:hAnsi="宋体" w:eastAsia="宋体"/>
          <w:sz w:val="24"/>
        </w:rPr>
        <w:t>“永乐北藏”整理委员会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永乐北藏  第46册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“永乐北藏”整理委员会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1440-01-01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本书出售、求购地址：https://www.jiaokey.com/book/detail/10364098.html</w:t>
      </w:r>
    </w:p>
    <w:p>
      <w:r>
        <w:t>更多相关图书推荐：https://www.jiaokey.com</w:t>
      </w:r>
    </w:p>
    <w:p>
      <w:r>
        <w:t>“永乐北藏”整理委员会 其他作品：https://www.jiaokey.com/tag/“永乐北藏”整理委员会.html</w:t>
      </w:r>
    </w:p>
    <w:p>
      <w:r>
        <w:t>北京：线装书局 出版图书：https://www.jiaokey.com/tag/北京：线装书局.html</w:t>
      </w:r>
    </w:p>
    <w:p>
      <w:r>
        <w:t>关键词搜索：https://www.jiaokey.com/tag/永乐北藏  第46册.html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