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2000年精选上市公司评析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2000年精选上市公司评析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本书出售、求购地址：https://www.jiaokey.com/book/detail/10357234.html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关键词搜索：https://www.jiaokey.com/tag/2000年精选上市公司评析.html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