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中国境外投资的战略与管理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中国境外投资的战略与管理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本书出售、求购地址：https://www.jiaokey.com/book/detail/10356747.html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关键词搜索：https://www.jiaokey.com/tag/中国境外投资的战略与管理.html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