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书名：胡族习俗与隋唐风韵  魏晋北朝北方少数民族社会风俗及其对隋唐的影响</w:t>
      </w:r>
    </w:p>
    <w:p>
      <w:r>
        <w:t>作者：吕一飞著</w:t>
      </w:r>
    </w:p>
    <w:p>
      <w:r>
        <w:t>出版社：北京：书目文献出版社</w:t>
      </w:r>
    </w:p>
    <w:p>
      <w:r>
        <w:t>出版日期：1994.10</w:t>
      </w:r>
    </w:p>
    <w:p>
      <w:r>
        <w:t>总页数：231</w:t>
      </w:r>
    </w:p>
    <w:p>
      <w:r>
        <w:t>更多请访问教客网: www.jiaokey.com</w:t>
      </w:r>
    </w:p>
    <w:p>
      <w:r>
        <w:t>胡族习俗与隋唐风韵  魏晋北朝北方少数民族社会风俗及其对隋唐的影响 评论地址：https://www.jiaokey.com/book/detail/10356289.html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