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马克思的自白</w:t>
      </w:r>
    </w:p>
    <w:p>
      <w:r>
        <w:rPr>
          <w:rFonts w:ascii="宋体" w:hAnsi="宋体" w:eastAsia="宋体"/>
          <w:sz w:val="24"/>
        </w:rPr>
        <w:t>（苏）瓦连京·奇金，（苏）达·梁赞诺夫著；彭卓吾译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（苏）瓦连京·奇金，（苏）达·梁赞诺夫著；彭卓吾译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本书出售、求购地址：https://www.jiaokey.com/book/detail/10356266.html</w:t>
      </w:r>
    </w:p>
    <w:p>
      <w:r>
        <w:t>更多相关图书推荐：https://www.jiaokey.com</w:t>
      </w:r>
    </w:p>
    <w:p>
      <w:r>
        <w:t>（苏）瓦连京·奇金，（苏）达·梁赞诺夫著；彭卓吾译 其他作品：https://www.jiaokey.com/tag/（苏）瓦连京·奇金，（苏）达·梁赞诺夫著；彭卓吾译.html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关键词搜索：https://www.jiaokey.com/tag/马克思的自白.html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