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信息时代的经济学</w:t>
      </w:r>
    </w:p>
    <w:p>
      <w:r>
        <w:rPr>
          <w:rFonts w:ascii="宋体" w:hAnsi="宋体" w:eastAsia="宋体"/>
          <w:sz w:val="24"/>
        </w:rPr>
        <w:t>（美）萨尔坦·科马里（Sultan Kermally）著；姚坤，何卫红译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（美）萨尔坦·科马里（Sultan Kermally）著；姚坤，何卫红译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本书出售、求购地址：https://www.jiaokey.com/book/detail/10356168.html</w:t>
      </w:r>
    </w:p>
    <w:p>
      <w:r>
        <w:t>更多相关图书推荐：https://www.jiaokey.com</w:t>
      </w:r>
    </w:p>
    <w:p>
      <w:r>
        <w:t>（美）萨尔坦·科马里（Sultan Kermally）著；姚坤，何卫红译 其他作品：https://www.jiaokey.com/tag/（美）萨尔坦·科马里（Sultan Kermally）著；姚坤，何卫红译.html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关键词搜索：https://www.jiaokey.com/tag/信息时代的经济学.html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