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税制改革的政治经济学</w:t>
      </w:r>
    </w:p>
    <w:p>
      <w:r>
        <w:rPr>
          <w:rFonts w:ascii="宋体" w:hAnsi="宋体" w:eastAsia="宋体"/>
          <w:sz w:val="24"/>
        </w:rPr>
        <w:t>（美）高峻伊东（Takatoshi Ito），（美）安恩·克鲁杰（Anne O.Krueger）编；解学智主译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（美）高峻伊东（Takatoshi Ito），（美）安恩·克鲁杰（Anne O.Krueger）编；解学智主译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本书出售、求购地址：https://www.jiaokey.com/book/detail/10355987.html</w:t>
      </w:r>
    </w:p>
    <w:p>
      <w:r>
        <w:t>更多相关图书推荐：https://www.jiaokey.com</w:t>
      </w:r>
    </w:p>
    <w:p>
      <w:r>
        <w:t>（美）高峻伊东（Takatoshi Ito），（美）安恩·克鲁杰（Anne O.Krueger）编；解学智主译 其他作品：https://www.jiaokey.com/tag/（美）高峻伊东（Takatoshi Ito），（美）安恩·克鲁杰（Anne O.Krueger）编；解学智主译.html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关键词搜索：https://www.jiaokey.com/tag/税制改革的政治经济学.html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