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书名：什么是资本主义  怎样对待资本主义</w:t>
      </w:r>
    </w:p>
    <w:p>
      <w:r>
        <w:t>作者：中共湖南省委宣传部主编李屏南，马伯钧，唐未兵等著；责任编辑龙育群责任编辑</w:t>
      </w:r>
    </w:p>
    <w:p>
      <w:r>
        <w:t>出版社：长沙：湖南教育出版社</w:t>
      </w:r>
    </w:p>
    <w:p>
      <w:r>
        <w:t>出版日期：2000.07</w:t>
      </w:r>
    </w:p>
    <w:p>
      <w:r>
        <w:t>总页数：215</w:t>
      </w:r>
    </w:p>
    <w:p>
      <w:r>
        <w:t>更多请访问教客网: www.jiaokey.com</w:t>
      </w:r>
    </w:p>
    <w:p>
      <w:r>
        <w:t>什么是资本主义  怎样对待资本主义 评论地址：https://www.jiaokey.com/book/detail/10354806.html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