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中国回族研究  第1辑</w:t>
      </w:r>
    </w:p>
    <w:p>
      <w:r>
        <w:rPr>
          <w:rFonts w:ascii="宋体" w:hAnsi="宋体" w:eastAsia="宋体"/>
          <w:sz w:val="24"/>
        </w:rPr>
        <w:t>西北第二民族学院回族研究所，兰州穆斯林教育基金会编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中国回族研究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西北第二民族学院回族研究所，兰州穆斯林教育基金会编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银川市：宁夏人民出版社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本书出售、求购地址：https://www.jiaokey.com/book/detail/10352494.html</w:t>
      </w:r>
    </w:p>
    <w:p>
      <w:r>
        <w:t>更多相关图书推荐：https://www.jiaokey.com</w:t>
      </w:r>
    </w:p>
    <w:p>
      <w:r>
        <w:t>西北第二民族学院回族研究所，兰州穆斯林教育基金会编 其他作品：https://www.jiaokey.com/tag/西北第二民族学院回族研究所，兰州穆斯林教育基金会编.html</w:t>
      </w:r>
    </w:p>
    <w:p>
      <w:r>
        <w:t>银川市：宁夏人民出版社 出版图书：https://www.jiaokey.com/tag/银川市：宁夏人民出版社.html</w:t>
      </w:r>
    </w:p>
    <w:p>
      <w:r>
        <w:t>关键词搜索：https://www.jiaokey.com/tag/中国回族研究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