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西部地区林业生态建设与治理模式</w:t>
      </w:r>
    </w:p>
    <w:p>
      <w:r>
        <w:rPr>
          <w:rFonts w:ascii="宋体" w:hAnsi="宋体" w:eastAsia="宋体"/>
          <w:sz w:val="24"/>
        </w:rPr>
        <w:t>雷加富主编；国家林业局编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西部地区林业生态建设与治理模式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雷加富主编；国家林业局编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北京：中国林业出版社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本书出售、求购地址：https://www.jiaokey.com/book/detail/10351948.html</w:t>
      </w:r>
    </w:p>
    <w:p>
      <w:r>
        <w:t>更多相关图书推荐：https://www.jiaokey.com</w:t>
      </w:r>
    </w:p>
    <w:p>
      <w:r>
        <w:t>雷加富主编；国家林业局编 其他作品：https://www.jiaokey.com/tag/雷加富主编；国家林业局编.html</w:t>
      </w:r>
    </w:p>
    <w:p>
      <w:r>
        <w:t>北京：中国林业出版社 出版图书：https://www.jiaokey.com/tag/北京：中国林业出版社.html</w:t>
      </w:r>
    </w:p>
    <w:p>
      <w:r>
        <w:t>关键词搜索：https://www.jiaokey.com/tag/西部地区林业生态建设与治理模式.html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