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金鱼</w:t>
      </w:r>
    </w:p>
    <w:p>
      <w:r>
        <w:rPr>
          <w:rFonts w:ascii="宋体" w:hAnsi="宋体" w:eastAsia="宋体"/>
          <w:sz w:val="24"/>
        </w:rPr>
        <w:t>（秘鲁）F.蒙托罗著；上海外国语学院西班牙语专业七六届工农兵学员及部分教员集体翻译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金鱼</w:t>
            </w:r>
          </w:p>
        </w:tc>
      </w:tr>
      <w:tr>
        <w:tc>
          <w:tcPr>
            <w:tcW w:type="dxa" w:w="4320"/>
          </w:tcPr>
          <w:p>
            <w:r>
              <w:t>作者</w:t>
            </w:r>
          </w:p>
        </w:tc>
        <w:tc>
          <w:tcPr>
            <w:tcW w:type="dxa" w:w="4320"/>
          </w:tcPr>
          <w:p>
            <w:r>
              <w:t>（秘鲁）F.蒙托罗著；上海外国语学院西班牙语专业七六届工农兵学员及部分教员集体翻译</w:t>
            </w:r>
          </w:p>
        </w:tc>
      </w:tr>
      <w:tr>
        <w:tc>
          <w:tcPr>
            <w:tcW w:type="dxa" w:w="4320"/>
          </w:tcPr>
          <w:p>
            <w:r>
              <w:t>出版社</w:t>
            </w:r>
          </w:p>
        </w:tc>
        <w:tc>
          <w:tcPr>
            <w:tcW w:type="dxa" w:w="4320"/>
          </w:tcPr>
          <w:p>
            <w:r>
              <w:t>北京：人民文学出版社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本书出售、求购地址：https://www.jiaokey.com/book/detail/10351683.html</w:t>
      </w:r>
    </w:p>
    <w:p>
      <w:r>
        <w:t>更多相关图书推荐：https://www.jiaokey.com</w:t>
      </w:r>
    </w:p>
    <w:p>
      <w:r>
        <w:t>（秘鲁）F.蒙托罗著；上海外国语学院西班牙语专业七六届工农兵学员及部分教员集体翻译 其他作品：https://www.jiaokey.com/tag/（秘鲁）F.蒙托罗著；上海外国语学院西班牙语专业七六届工农兵学员及部分教员集体翻译.html</w:t>
      </w:r>
    </w:p>
    <w:p>
      <w:r>
        <w:t>北京：人民文学出版社 出版图书：https://www.jiaokey.com/tag/北京：人民文学出版社.html</w:t>
      </w:r>
    </w:p>
    <w:p>
      <w:r>
        <w:t>关键词搜索：https://www.jiaokey.com/tag/金鱼.html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