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汽车技术专业教程</w:t>
      </w:r>
    </w:p>
    <w:p>
      <w:r>
        <w:rPr>
          <w:rFonts w:ascii="宋体" w:hAnsi="宋体" w:eastAsia="宋体"/>
          <w:sz w:val="24"/>
        </w:rPr>
        <w:t>（德）维尔弗里德·施陶特（Wilfried Staudt）著；屈求真，胡宁译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（德）维尔弗里德·施陶特（Wilfried Staudt）著；屈求真，胡宁译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本书出售、求购地址：https://www.jiaokey.com/book/detail/10350425.html</w:t>
      </w:r>
    </w:p>
    <w:p>
      <w:r>
        <w:t>更多相关图书推荐：https://www.jiaokey.com</w:t>
      </w:r>
    </w:p>
    <w:p>
      <w:r>
        <w:t>（德）维尔弗里德·施陶特（Wilfried Staudt）著；屈求真，胡宁译 其他作品：https://www.jiaokey.com/tag/（德）维尔弗里德·施陶特（Wilfried Staudt）著；屈求真，胡宁译.html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关键词搜索：https://www.jiaokey.com/tag/汽车技术专业教程.html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