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书名：死魂灵  诗篇</w:t>
      </w:r>
    </w:p>
    <w:p>
      <w:r>
        <w:t>作者：果戈理著；鲁迅译</w:t>
      </w:r>
    </w:p>
    <w:p>
      <w:r>
        <w:t>出版社：北京：人民文学出版社</w:t>
      </w:r>
    </w:p>
    <w:p>
      <w:r>
        <w:t>出版日期：1935.11</w:t>
      </w:r>
    </w:p>
    <w:p>
      <w:r>
        <w:t>总页数：527</w:t>
      </w:r>
    </w:p>
    <w:p>
      <w:r>
        <w:t>更多请访问教客网: www.jiaokey.com</w:t>
      </w:r>
    </w:p>
    <w:p>
      <w:r>
        <w:t>死魂灵  诗篇 评论地址：https://www.jiaokey.com/book/detail/10349423.html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