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苏联恢复国民经济的过渡时期  1921-1925</w:t>
      </w:r>
    </w:p>
    <w:p>
      <w:r>
        <w:rPr>
          <w:rFonts w:ascii="宋体" w:hAnsi="宋体" w:eastAsia="宋体"/>
          <w:sz w:val="24"/>
        </w:rPr>
        <w:t>（苏）玛丘金（А.А.Матюгин），（苏）丘加耶夫（Д.А.Чугаев）撰；王勋等译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苏联恢复国民经济的过渡时期  1921-1925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（苏）玛丘金（А.А.Матюгин），（苏）丘加耶夫（Д.А.Чугаев）撰；王勋等译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本书出售、求购地址：https://www.jiaokey.com/book/detail/10349349.html</w:t>
      </w:r>
    </w:p>
    <w:p>
      <w:r>
        <w:t>更多相关图书推荐：https://www.jiaokey.com</w:t>
      </w:r>
    </w:p>
    <w:p>
      <w:r>
        <w:t>（苏）玛丘金（А.А.Матюгин），（苏）丘加耶夫（Д.А.Чугаев）撰；王勋等译 其他作品：https://www.jiaokey.com/tag/（苏）玛丘金（А.А.Матюгин），（苏）丘加耶夫（Д.А.Чугаев）撰；王勋等译.html</w:t>
      </w:r>
    </w:p>
    <w:p>
      <w:r>
        <w:t>时代出版社 出版图书：https://www.jiaokey.com/tag/时代出版社.html</w:t>
      </w:r>
    </w:p>
    <w:p>
      <w:r>
        <w:t>关键词搜索：https://www.jiaokey.com/tag/苏联恢复国民经济的过渡时期  1921-1925.html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