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书名：发达社会主义条件下的城市</w:t>
      </w:r>
    </w:p>
    <w:p>
      <w:r>
        <w:t>作者：（苏）斯捷潘年科（Степаненко，А.В.）著；姜典文等译</w:t>
      </w:r>
    </w:p>
    <w:p>
      <w:r>
        <w:t>出版社：上海：上海社会科学院出版社</w:t>
      </w:r>
    </w:p>
    <w:p>
      <w:r>
        <w:t>出版日期：1988.01</w:t>
      </w:r>
    </w:p>
    <w:p>
      <w:r>
        <w:t>总页数：256</w:t>
      </w:r>
    </w:p>
    <w:p>
      <w:r>
        <w:t>更多请访问教客网: www.jiaokey.com</w:t>
      </w:r>
    </w:p>
    <w:p>
      <w:r>
        <w:t>发达社会主义条件下的城市 评论地址：https://www.jiaokey.com/book/detail/10349178.html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