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书名：苏联为实现社会主义的国家工业化而斗争的时期  1926-1929</w:t>
      </w:r>
    </w:p>
    <w:p>
      <w:r>
        <w:t>作者：（苏）布尔扎洛夫（Э.Н.Бурджалов），（苏）莎罗娃（П.Н.Шарова）著；蒋洪举译</w:t>
      </w:r>
    </w:p>
    <w:p>
      <w:r>
        <w:t>出版社：时代出版社</w:t>
      </w:r>
    </w:p>
    <w:p>
      <w:r>
        <w:t>出版日期：1954</w:t>
      </w:r>
    </w:p>
    <w:p>
      <w:r>
        <w:t>总页数：161</w:t>
      </w:r>
    </w:p>
    <w:p>
      <w:r>
        <w:t>更多请访问教客网: www.jiaokey.com</w:t>
      </w:r>
    </w:p>
    <w:p>
      <w:r>
        <w:t>苏联为实现社会主义的国家工业化而斗争的时期  1926-1929 评论地址：https://www.jiaokey.com/book/detail/10348981.html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