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雷暴和飑</w:t>
      </w:r>
    </w:p>
    <w:p>
      <w:r>
        <w:rPr>
          <w:rFonts w:ascii="宋体" w:hAnsi="宋体" w:eastAsia="宋体"/>
          <w:sz w:val="24"/>
        </w:rPr>
        <w:t>（苏）科洛布科夫（Н.В.Кодобков）著；刘小兰，张杏珍译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雷暴和飑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（苏）科洛布科夫（Н.В.Кодобков）著；刘小兰，张杏珍译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本书出售、求购地址：https://www.jiaokey.com/book/detail/10347417.html</w:t>
      </w:r>
    </w:p>
    <w:p>
      <w:r>
        <w:t>更多相关图书推荐：https://www.jiaokey.com</w:t>
      </w:r>
    </w:p>
    <w:p>
      <w:r>
        <w:t>（苏）科洛布科夫（Н.В.Кодобков）著；刘小兰，张杏珍译 其他作品：https://www.jiaokey.com/tag/（苏）科洛布科夫（Н.В.Кодобков）著；刘小兰，张杏珍译.html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关键词搜索：https://www.jiaokey.com/tag/雷暴和飑.html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