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微分方程解析理论讲义</w:t>
      </w:r>
    </w:p>
    <w:p>
      <w:r>
        <w:rPr>
          <w:rFonts w:ascii="宋体" w:hAnsi="宋体" w:eastAsia="宋体"/>
          <w:sz w:val="24"/>
        </w:rPr>
        <w:t>（苏）戈鲁别夫（В.В.Голубев）著；路见可，齐民友译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微分方程解析理论讲义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（苏）戈鲁别夫（В.В.Голубев）著；路见可，齐民友译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本书出售、求购地址：https://www.jiaokey.com/book/detail/10347353.html</w:t>
      </w:r>
    </w:p>
    <w:p>
      <w:r>
        <w:t>更多相关图书推荐：https://www.jiaokey.com</w:t>
      </w:r>
    </w:p>
    <w:p>
      <w:r>
        <w:t>（苏）戈鲁别夫（В.В.Голубев）著；路见可，齐民友译 其他作品：https://www.jiaokey.com/tag/（苏）戈鲁别夫（В.В.Голубев）著；路见可，齐民友译.html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关键词搜索：https://www.jiaokey.com/tag/微分方程解析理论讲义.html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