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普通化学习题集</w:t>
      </w:r>
    </w:p>
    <w:p>
      <w:r>
        <w:rPr>
          <w:rFonts w:ascii="宋体" w:hAnsi="宋体" w:eastAsia="宋体"/>
          <w:sz w:val="24"/>
        </w:rPr>
        <w:t>Н.Л.格琳卡著  北京工业学院编译室等译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Н.Л.格琳卡著  北京工业学院编译室等译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本书出售、求购地址：https://www.jiaokey.com/book/detail/10347345.html</w:t>
      </w:r>
    </w:p>
    <w:p>
      <w:r>
        <w:t>更多相关图书推荐：https://www.jiaokey.com</w:t>
      </w:r>
    </w:p>
    <w:p>
      <w:r>
        <w:t>Н.Л.格琳卡著  北京工业学院编译室等译 其他作品：https://www.jiaokey.com/tag/Н.Л.格琳卡著  北京工业学院编译室等译.html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