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银百合之谜  黄屋顶</w:t>
      </w:r>
    </w:p>
    <w:p>
      <w:r>
        <w:rPr>
          <w:rFonts w:ascii="宋体" w:hAnsi="宋体" w:eastAsia="宋体"/>
          <w:sz w:val="24"/>
        </w:rPr>
        <w:t>（俄）亚·博罗德尼亚（А.Ьородыня）著；郑洪炜，尹君译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银百合之谜  黄屋顶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（俄）亚·博罗德尼亚（А.Ьородыня）著；郑洪炜，尹君译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本书出售、求购地址：https://www.jiaokey.com/book/detail/10346758.html</w:t>
      </w:r>
    </w:p>
    <w:p>
      <w:r>
        <w:t>更多相关图书推荐：https://www.jiaokey.com</w:t>
      </w:r>
    </w:p>
    <w:p>
      <w:r>
        <w:t>（俄）亚·博罗德尼亚（А.Ьородыня）著；郑洪炜，尹君译 其他作品：https://www.jiaokey.com/tag/（俄）亚·博罗德尼亚（А.Ьородыня）著；郑洪炜，尹君译.html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关键词搜索：https://www.jiaokey.com/tag/银百合之谜  黄屋顶.html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