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金属王国传奇</w:t>
      </w:r>
    </w:p>
    <w:p>
      <w:r>
        <w:rPr>
          <w:rFonts w:ascii="宋体" w:hAnsi="宋体" w:eastAsia="宋体"/>
          <w:sz w:val="24"/>
        </w:rPr>
        <w:t>（苏）韦涅茨基（С.И.Венецкий）著；刘先曙，崔士义译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金属王国传奇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（苏）韦涅茨基（С.И.Венецкий）著；刘先曙，崔士义译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本书出售、求购地址：https://www.jiaokey.com/book/detail/10346522.html</w:t>
      </w:r>
    </w:p>
    <w:p>
      <w:r>
        <w:t>更多相关图书推荐：https://www.jiaokey.com</w:t>
      </w:r>
    </w:p>
    <w:p>
      <w:r>
        <w:t>（苏）韦涅茨基（С.И.Венецкий）著；刘先曙，崔士义译 其他作品：https://www.jiaokey.com/tag/（苏）韦涅茨基（С.И.Венецкий）著；刘先曙，崔士义译.html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关键词搜索：https://www.jiaokey.com/tag/金属王国传奇.html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