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书名：避税定式  税负处置技巧</w:t>
      </w:r>
    </w:p>
    <w:p>
      <w:r>
        <w:t>作者:梁跃军，王鹏虎编著</w:t>
      </w:r>
    </w:p>
    <w:p>
      <w:r>
        <w:t>出版社:北京：企业管理出版社</w:t>
      </w:r>
    </w:p>
    <w:p>
      <w:r>
        <w:t>出版日期：1998.04</w:t>
      </w:r>
    </w:p>
    <w:p>
      <w:r>
        <w:t>总页数：209</w:t>
      </w:r>
    </w:p>
    <w:p>
      <w:r>
        <w:t>更多请访问教客网:www.jiaokey.com</w:t>
      </w:r>
    </w:p>
    <w:p>
      <w:r>
        <w:t>避税定式  税负处置技巧评论地址：https://www.jiaokey.com/book/detail/10345519.html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