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书名：“天赋人权”不可侵  人格权的法律保护</w:t>
      </w:r>
    </w:p>
    <w:p>
      <w:r>
        <w:t>作者：傅立英，展宏德等编著</w:t>
      </w:r>
    </w:p>
    <w:p>
      <w:r>
        <w:t>出版社：东营：石油大学出版社</w:t>
      </w:r>
    </w:p>
    <w:p>
      <w:r>
        <w:t>出版日期：2000.02</w:t>
      </w:r>
    </w:p>
    <w:p>
      <w:r>
        <w:t>总页数：187</w:t>
      </w:r>
    </w:p>
    <w:p>
      <w:r>
        <w:t>更多请访问教客网: www.jiaokey.com</w:t>
      </w:r>
    </w:p>
    <w:p>
      <w:r>
        <w:t>“天赋人权”不可侵  人格权的法律保护 评论地址：https://www.jiaokey.com/book/detail/10343920.html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