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当代中国使节外交生涯  第4辑</w:t>
      </w:r>
    </w:p>
    <w:p>
      <w:r>
        <w:rPr>
          <w:rFonts w:ascii="宋体" w:hAnsi="宋体" w:eastAsia="宋体"/>
          <w:sz w:val="24"/>
        </w:rPr>
        <w:t>外交部《当代中国使节外交生涯》编委会编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当代中国使节外交生涯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外交部《当代中国使节外交生涯》编委会编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本书出售、求购地址：https://www.jiaokey.com/book/detail/10343451.html</w:t>
      </w:r>
    </w:p>
    <w:p>
      <w:r>
        <w:t>更多相关图书推荐：https://www.jiaokey.com</w:t>
      </w:r>
    </w:p>
    <w:p>
      <w:r>
        <w:t>外交部《当代中国使节外交生涯》编委会编 其他作品：https://www.jiaokey.com/tag/外交部《当代中国使节外交生涯》编委会编.html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关键词搜索：https://www.jiaokey.com/tag/当代中国使节外交生涯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