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中国革命和建设的特殊道路</w:t>
      </w:r>
    </w:p>
    <w:p>
      <w:r>
        <w:rPr>
          <w:rFonts w:ascii="宋体" w:hAnsi="宋体" w:eastAsia="宋体"/>
          <w:sz w:val="24"/>
        </w:rPr>
        <w:t>郑福林，王宗礼著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中国革命和建设的特殊道路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郑福林，王宗礼著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本书出售、求购地址：https://www.jiaokey.com/book/detail/10343361.html</w:t>
      </w:r>
    </w:p>
    <w:p>
      <w:r>
        <w:t>更多相关图书推荐：https://www.jiaokey.com</w:t>
      </w:r>
    </w:p>
    <w:p>
      <w:r>
        <w:t>郑福林，王宗礼著 其他作品：https://www.jiaokey.com/tag/郑福林，王宗礼著.html</w:t>
      </w:r>
    </w:p>
    <w:p>
      <w:r>
        <w:t>大地出版社 出版图书：https://www.jiaokey.com/tag/大地出版社.html</w:t>
      </w:r>
    </w:p>
    <w:p>
      <w:r>
        <w:t>关键词搜索：https://www.jiaokey.com/tag/中国革命和建设的特殊道路.html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