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</w:t>
      </w:r>
    </w:p>
    <w:p>
      <w:r>
        <w:rPr>
          <w:rFonts w:ascii="宋体" w:hAnsi="宋体" w:eastAsia="宋体"/>
          <w:sz w:val="24"/>
        </w:rPr>
        <w:t>（苏）C.H.波波夫著；北京石油学院译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（苏）C.H.波波夫著；北京石油学院译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本书出售、求购地址：https://www.jiaokey.com/book/detail/10343206.html</w:t>
      </w:r>
    </w:p>
    <w:p>
      <w:r>
        <w:t>更多相关图书推荐：https://www.jiaokey.com</w:t>
      </w:r>
    </w:p>
    <w:p>
      <w:r>
        <w:t>（苏）C.H.波波夫著；北京石油学院译 其他作品：https://www.jiaokey.com/tag/（苏）C.H.波波夫著；北京石油学院译.html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