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掌握心理学的研究</w:t>
      </w:r>
    </w:p>
    <w:p>
      <w:r>
        <w:rPr>
          <w:rFonts w:ascii="宋体" w:hAnsi="宋体" w:eastAsia="宋体"/>
          <w:sz w:val="24"/>
        </w:rPr>
        <w:t>（美）B.H.坎特威茨（B.H.Kantowitz）等著；郭秀艳等译（美国西雅图市巴特尔记忆研究所人的因素交通中心）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掌握心理学的研究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（美）B.H.坎特威茨（B.H.Kantowitz）等著；郭秀艳等译（美国西雅图市巴特尔记忆研究所人的因素交通中心）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本书出售、求购地址：https://www.jiaokey.com/book/detail/10342343.html</w:t>
      </w:r>
    </w:p>
    <w:p>
      <w:r>
        <w:t>更多相关图书推荐：https://www.jiaokey.com</w:t>
      </w:r>
    </w:p>
    <w:p>
      <w:r>
        <w:t>（美）B.H.坎特威茨（B.H.Kantowitz）等著；郭秀艳等译（美国西雅图市巴特尔记忆研究所人的因素交通中心） 其他作品：https://www.jiaokey.com/tag/（美）B.H.坎特威茨（B.H.Kantowitz）等著；郭秀艳等译（美国西雅图市巴特尔记忆研究所人的因素交通中心）.html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关键词搜索：https://www.jiaokey.com/tag/实验心理学  掌握心理学的研究.html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