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防于萌芽  禁于未然——处置突发事件学术论文选</w:t>
      </w:r>
    </w:p>
    <w:p>
      <w:r>
        <w:rPr>
          <w:rFonts w:ascii="宋体" w:hAnsi="宋体" w:eastAsia="宋体"/>
          <w:sz w:val="24"/>
        </w:rPr>
        <w:t>中国人民武装警察部队学院编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防于萌芽  禁于未然——处置突发事件学术论文选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中国人民武装警察部队学院编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本书出售、求购地址：https://www.jiaokey.com/book/detail/10341629.html</w:t>
      </w:r>
    </w:p>
    <w:p>
      <w:r>
        <w:t>更多相关图书推荐：https://www.jiaokey.com</w:t>
      </w:r>
    </w:p>
    <w:p>
      <w:r>
        <w:t>中国人民武装警察部队学院编 其他作品：https://www.jiaokey.com/tag/中国人民武装警察部队学院编.html</w:t>
      </w:r>
    </w:p>
    <w:p>
      <w:r>
        <w:t>关键词搜索：https://www.jiaokey.com/tag/防于萌芽  禁于未然——处置突发事件学术论文选.html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