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 第4卷</w:t>
      </w:r>
    </w:p>
    <w:p>
      <w:r>
        <w:rPr>
          <w:rFonts w:ascii="宋体" w:hAnsi="宋体" w:eastAsia="宋体"/>
          <w:sz w:val="24"/>
        </w:rPr>
        <w:t>（摩洛哥）扎古尔·摩西（Zaghloul Morsy）主编；梅祖培等译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（摩洛哥）扎古尔·摩西（Zaghloul Morsy）主编；梅祖培等译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本书出售、求购地址：https://www.jiaokey.com/book/detail/10341426.html</w:t>
      </w:r>
    </w:p>
    <w:p>
      <w:r>
        <w:t>更多相关图书推荐：https://www.jiaokey.com</w:t>
      </w:r>
    </w:p>
    <w:p>
      <w:r>
        <w:t>（摩洛哥）扎古尔·摩西（Zaghloul Morsy）主编；梅祖培等译 其他作品：https://www.jiaokey.com/tag/（摩洛哥）扎古尔·摩西（Zaghloul Morsy）主编；梅祖培等译.html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关键词搜索：https://www.jiaokey.com/tag/世界著名教育思想家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