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惯性测量导论</w:t>
      </w:r>
    </w:p>
    <w:p>
      <w:r>
        <w:rPr>
          <w:rFonts w:ascii="宋体" w:hAnsi="宋体" w:eastAsia="宋体"/>
          <w:sz w:val="24"/>
        </w:rPr>
        <w:t>（德）T·法尔卡斯·燕德著；游存义译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惯性测量导论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（德）T·法尔卡斯·燕德著；游存义译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本书出售、求购地址：https://www.jiaokey.com/book/detail/10340519.html</w:t>
      </w:r>
    </w:p>
    <w:p>
      <w:r>
        <w:t>更多相关图书推荐：https://www.jiaokey.com</w:t>
      </w:r>
    </w:p>
    <w:p>
      <w:r>
        <w:t>（德）T·法尔卡斯·燕德著；游存义译 其他作品：https://www.jiaokey.com/tag/（德）T·法尔卡斯·燕德著；游存义译.html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关键词搜索：https://www.jiaokey.com/tag/惯性测量导论.html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