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巴甫洛夫选集</w:t>
      </w:r>
    </w:p>
    <w:p>
      <w:r>
        <w:rPr>
          <w:rFonts w:ascii="宋体" w:hAnsi="宋体" w:eastAsia="宋体"/>
          <w:sz w:val="24"/>
        </w:rPr>
        <w:t>（苏）巴甫洛夫（И.П.Павлов）著；吴生林等译；中国科学院心理研究室编辑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巴甫洛夫选集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（苏）巴甫洛夫（И.П.Павлов）著；吴生林等译；中国科学院心理研究室编辑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本书出售、求购地址：https://www.jiaokey.com/book/detail/10340484.html</w:t>
      </w:r>
    </w:p>
    <w:p>
      <w:r>
        <w:t>更多相关图书推荐：https://www.jiaokey.com</w:t>
      </w:r>
    </w:p>
    <w:p>
      <w:r>
        <w:t>（苏）巴甫洛夫（И.П.Павлов）著；吴生林等译；中国科学院心理研究室编辑 其他作品：https://www.jiaokey.com/tag/（苏）巴甫洛夫（И.П.Павлов）著；吴生林等译；中国科学院心理研究室编辑.html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关键词搜索：https://www.jiaokey.com/tag/巴甫洛夫选集.html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