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计算数学手册</w:t>
      </w:r>
    </w:p>
    <w:p>
      <w:r>
        <w:rPr>
          <w:rFonts w:ascii="宋体" w:hAnsi="宋体" w:eastAsia="宋体"/>
          <w:sz w:val="24"/>
        </w:rPr>
        <w:t>（日）藤野精一著；饶生忠，白苏华，陶辅周等译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（日）藤野精一著；饶生忠，白苏华，陶辅周等译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本书出售、求购地址：https://www.jiaokey.com/book/detail/10340406.html</w:t>
      </w:r>
    </w:p>
    <w:p>
      <w:r>
        <w:t>更多相关图书推荐：https://www.jiaokey.com</w:t>
      </w:r>
    </w:p>
    <w:p>
      <w:r>
        <w:t>（日）藤野精一著；饶生忠，白苏华，陶辅周等译 其他作品：https://www.jiaokey.com/tag/（日）藤野精一著；饶生忠，白苏华，陶辅周等译.html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关键词搜索：https://www.jiaokey.com/tag/计算数学手册.html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