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夜驰白马</w:t>
      </w:r>
    </w:p>
    <w:p>
      <w:r>
        <w:rPr>
          <w:rFonts w:ascii="宋体" w:hAnsi="宋体" w:eastAsia="宋体"/>
          <w:sz w:val="24"/>
        </w:rPr>
        <w:t>（保）帕·维任诺夫著；陈九瑛，叶明珍译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夜驰白马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（保）帕·维任诺夫著；陈九瑛，叶明珍译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本书出售、求购地址：https://www.jiaokey.com/book/detail/10338432.html</w:t>
      </w:r>
    </w:p>
    <w:p>
      <w:r>
        <w:t>更多相关图书推荐：https://www.jiaokey.com</w:t>
      </w:r>
    </w:p>
    <w:p>
      <w:r>
        <w:t>（保）帕·维任诺夫著；陈九瑛，叶明珍译 其他作品：https://www.jiaokey.com/tag/（保）帕·维任诺夫著；陈九瑛，叶明珍译.html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关键词搜索：https://www.jiaokey.com/tag/夜驰白马.html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