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</w:t>
      </w:r>
    </w:p>
    <w:p>
      <w:r>
        <w:rPr>
          <w:rFonts w:ascii="宋体" w:hAnsi="宋体" w:eastAsia="宋体"/>
          <w:sz w:val="24"/>
        </w:rPr>
        <w:t>（罗）特·康斯坦丁著；张宝义，孙承唐译；杨实责任编辑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（罗）特·康斯坦丁著；张宝义，孙承唐译；杨实责任编辑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本书出售、求购地址：https://www.jiaokey.com/book/detail/10338365.html</w:t>
      </w:r>
    </w:p>
    <w:p>
      <w:r>
        <w:t>更多相关图书推荐：https://www.jiaokey.com</w:t>
      </w:r>
    </w:p>
    <w:p>
      <w:r>
        <w:t>（罗）特·康斯坦丁著；张宝义，孙承唐译；杨实责任编辑 其他作品：https://www.jiaokey.com/tag/（罗）特·康斯坦丁著；张宝义，孙承唐译；杨实责任编辑.html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