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英国文学史纲</w:t>
      </w:r>
    </w:p>
    <w:p>
      <w:r>
        <w:rPr>
          <w:rFonts w:ascii="宋体" w:hAnsi="宋体" w:eastAsia="宋体"/>
          <w:sz w:val="24"/>
        </w:rPr>
        <w:t>（苏）阿尼克斯特，А.著；戴镏龄等译（广东外语外贸大学87栋201）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（苏）阿尼克斯特，А.著；戴镏龄等译（广东外语外贸大学87栋201）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本书出售、求购地址：https://www.jiaokey.com/book/detail/10338180.html</w:t>
      </w:r>
    </w:p>
    <w:p>
      <w:r>
        <w:t>更多相关图书推荐：https://www.jiaokey.com</w:t>
      </w:r>
    </w:p>
    <w:p>
      <w:r>
        <w:t>（苏）阿尼克斯特，А.著；戴镏龄等译（广东外语外贸大学87栋201） 其他作品：https://www.jiaokey.com/tag/（苏）阿尼克斯特，А.著；戴镏龄等译（广东外语外贸大学87栋201）.html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