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</w:t>
      </w:r>
    </w:p>
    <w:p>
      <w:r>
        <w:rPr>
          <w:rFonts w:ascii="宋体" w:hAnsi="宋体" w:eastAsia="宋体"/>
          <w:sz w:val="24"/>
        </w:rPr>
        <w:t>（苏）谢·茨维贡著；刘莎，曹峥岩，龚毅华译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（苏）谢·茨维贡著；刘莎，曹峥岩，龚毅华译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本书出售、求购地址：https://www.jiaokey.com/book/detail/10337802.html</w:t>
      </w:r>
    </w:p>
    <w:p>
      <w:r>
        <w:t>更多相关图书推荐：https://www.jiaokey.com</w:t>
      </w:r>
    </w:p>
    <w:p>
      <w:r>
        <w:t>（苏）谢·茨维贡著；刘莎，曹峥岩，龚毅华译 其他作品：https://www.jiaokey.com/tag/（苏）谢·茨维贡著；刘莎，曹峥岩，龚毅华译.html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