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伊斯坦布尔姑娘</w:t>
      </w:r>
    </w:p>
    <w:p>
      <w:r>
        <w:rPr>
          <w:rFonts w:ascii="宋体" w:hAnsi="宋体" w:eastAsia="宋体"/>
          <w:sz w:val="24"/>
        </w:rPr>
        <w:t>（土）列·努·君泰金著；徐玫，黎地译；康曼敏责任编辑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（土）列·努·君泰金著；徐玫，黎地译；康曼敏责任编辑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本书出售、求购地址：https://www.jiaokey.com/book/detail/10337630.html</w:t>
      </w:r>
    </w:p>
    <w:p>
      <w:r>
        <w:t>更多相关图书推荐：https://www.jiaokey.com</w:t>
      </w:r>
    </w:p>
    <w:p>
      <w:r>
        <w:t>（土）列·努·君泰金著；徐玫，黎地译；康曼敏责任编辑 其他作品：https://www.jiaokey.com/tag/（土）列·努·君泰金著；徐玫，黎地译；康曼敏责任编辑.html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关键词搜索：https://www.jiaokey.com/tag/伊斯坦布尔姑娘.html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