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交城晨曦</w:t>
      </w:r>
    </w:p>
    <w:p>
      <w:r>
        <w:rPr>
          <w:rFonts w:ascii="宋体" w:hAnsi="宋体" w:eastAsia="宋体"/>
          <w:sz w:val="24"/>
        </w:rPr>
        <w:t>中国人民解放军52942部队政治部集体采写；政文，晓董执笔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交城晨曦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中国人民解放军52942部队政治部集体采写；政文，晓董执笔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本书出售、求购地址：https://www.jiaokey.com/book/detail/10334962.html</w:t>
      </w:r>
    </w:p>
    <w:p>
      <w:r>
        <w:t>更多相关图书推荐：https://www.jiaokey.com</w:t>
      </w:r>
    </w:p>
    <w:p>
      <w:r>
        <w:t>中国人民解放军52942部队政治部集体采写；政文，晓董执笔 其他作品：https://www.jiaokey.com/tag/中国人民解放军52942部队政治部集体采写；政文，晓董执笔.html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关键词搜索：https://www.jiaokey.com/tag/交城晨曦.html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