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前哨尖兵</w:t>
      </w:r>
    </w:p>
    <w:p>
      <w:r>
        <w:rPr>
          <w:rFonts w:ascii="宋体" w:hAnsi="宋体" w:eastAsia="宋体"/>
          <w:sz w:val="24"/>
        </w:rPr>
        <w:t>王志忠著；萌芽编辑部，人民文学出版社上海分社合编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王志忠著；萌芽编辑部，人民文学出版社上海分社合编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本书出售、求购地址：https://www.jiaokey.com/book/detail/10334309.html</w:t>
      </w:r>
    </w:p>
    <w:p>
      <w:r>
        <w:t>更多相关图书推荐：https://www.jiaokey.com</w:t>
      </w:r>
    </w:p>
    <w:p>
      <w:r>
        <w:t>王志忠著；萌芽编辑部，人民文学出版社上海分社合编 其他作品：https://www.jiaokey.com/tag/王志忠著；萌芽编辑部，人民文学出版社上海分社合编.html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关键词搜索：https://www.jiaokey.com/tag/前哨尖兵.html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