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唐山地震引起的剩余倾斜场的空间分布和倾斜阶跃</w:t>
      </w:r>
    </w:p>
    <w:p>
      <w:r>
        <w:rPr>
          <w:rFonts w:ascii="宋体" w:hAnsi="宋体" w:eastAsia="宋体"/>
          <w:sz w:val="24"/>
        </w:rPr>
        <w:t>李兴才，陈运泰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唐山地震引起的剩余倾斜场的空间分布和倾斜阶跃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李兴才，陈运泰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本书出售、求购地址：https://www.jiaokey.com/book/detail/10332423.html</w:t>
      </w:r>
    </w:p>
    <w:p>
      <w:r>
        <w:t>更多相关图书推荐：https://www.jiaokey.com</w:t>
      </w:r>
    </w:p>
    <w:p>
      <w:r>
        <w:t>李兴才，陈运泰 其他作品：https://www.jiaokey.com/tag/李兴才，陈运泰.html</w:t>
      </w:r>
    </w:p>
    <w:p>
      <w:r>
        <w:t>关键词搜索：https://www.jiaokey.com/tag/唐山地震引起的剩余倾斜场的空间分布和倾斜阶跃.html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