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CCNP学习指南  CLSC Cisco局域网交换配置技术  考试号640-404</w:t>
      </w:r>
    </w:p>
    <w:p>
      <w:r>
        <w:rPr>
          <w:rFonts w:ascii="宋体" w:hAnsi="宋体" w:eastAsia="宋体"/>
          <w:sz w:val="24"/>
        </w:rPr>
        <w:t>（美国西格瑞斯·梅地亚公司）Syngress Media公司著；金光远网络工作室译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CCNP学习指南  CLSC Cisco局域网交换配置技术  考试号640-404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（美国西格瑞斯·梅地亚公司）Syngress Media公司著；金光远网络工作室译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本书出售、求购地址：https://www.jiaokey.com/book/detail/10331300.html</w:t>
      </w:r>
    </w:p>
    <w:p>
      <w:r>
        <w:t>更多相关图书推荐：https://www.jiaokey.com</w:t>
      </w:r>
    </w:p>
    <w:p>
      <w:r>
        <w:t>（美国西格瑞斯·梅地亚公司）Syngress Media公司著；金光远网络工作室译 其他作品：https://www.jiaokey.com/tag/（美国西格瑞斯·梅地亚公司）Syngress Media公司著；金光远网络工作室译.html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关键词搜索：https://www.jiaokey.com/tag/CCNP学习指南  CLSC Cisco局域网交换配置技术  考试号640-404.html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