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尉缭子注释</w:t>
      </w:r>
    </w:p>
    <w:p>
      <w:r>
        <w:rPr>
          <w:rFonts w:ascii="宋体" w:hAnsi="宋体" w:eastAsia="宋体"/>
          <w:sz w:val="24"/>
        </w:rPr>
        <w:t>八六九五五部队理论组，上海师范学院古籍整理研究室注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尉缭子注释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八六九五五部队理论组，上海师范学院古籍整理研究室注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本书出售、求购地址：https://www.jiaokey.com/book/detail/10329170.html</w:t>
      </w:r>
    </w:p>
    <w:p>
      <w:r>
        <w:t>更多相关图书推荐：https://www.jiaokey.com</w:t>
      </w:r>
    </w:p>
    <w:p>
      <w:r>
        <w:t>八六九五五部队理论组，上海师范学院古籍整理研究室注 其他作品：https://www.jiaokey.com/tag/八六九五五部队理论组，上海师范学院古籍整理研究室注.html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关键词搜索：https://www.jiaokey.com/tag/尉缭子注释.html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