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十进分类表  苏联大众图书馆适用缩编改订分类表</w:t>
      </w:r>
    </w:p>
    <w:p>
      <w:r>
        <w:rPr>
          <w:rFonts w:ascii="宋体" w:hAnsi="宋体" w:eastAsia="宋体"/>
          <w:sz w:val="24"/>
        </w:rPr>
        <w:t>（苏）托罗帕夫斯基（Л.Н.Троповский）著；中苏友好协会总会图书资料室译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十进分类表  苏联大众图书馆适用缩编改订分类表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（苏）托罗帕夫斯基（Л.Н.Троповский）著；中苏友好协会总会图书资料室译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本书出售、求购地址：https://www.jiaokey.com/book/detail/10328861.html</w:t>
      </w:r>
    </w:p>
    <w:p>
      <w:r>
        <w:t>更多相关图书推荐：https://www.jiaokey.com</w:t>
      </w:r>
    </w:p>
    <w:p>
      <w:r>
        <w:t>（苏）托罗帕夫斯基（Л.Н.Троповский）著；中苏友好协会总会图书资料室译 其他作品：https://www.jiaokey.com/tag/（苏）托罗帕夫斯基（Л.Н.Троповский）著；中苏友好协会总会图书资料室译.html</w:t>
      </w:r>
    </w:p>
    <w:p>
      <w:r>
        <w:t>时代出版社 出版图书：https://www.jiaokey.com/tag/时代出版社.html</w:t>
      </w:r>
    </w:p>
    <w:p>
      <w:r>
        <w:t>关键词搜索：https://www.jiaokey.com/tag/十进分类表  苏联大众图书馆适用缩编改订分类表.html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