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巴黎内外</w:t>
      </w:r>
    </w:p>
    <w:p>
      <w:r>
        <w:rPr>
          <w:rFonts w:ascii="宋体" w:hAnsi="宋体" w:eastAsia="宋体"/>
          <w:sz w:val="24"/>
        </w:rPr>
        <w:t>（苏）瓦西列夫斯卡娅（В.Василевская）撰；王泽民，赵涵舆译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（苏）瓦西列夫斯卡娅（В.Василевская）撰；王泽民，赵涵舆译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本书出售、求购地址：https://www.jiaokey.com/book/detail/10327380.html</w:t>
      </w:r>
    </w:p>
    <w:p>
      <w:r>
        <w:t>更多相关图书推荐：https://www.jiaokey.com</w:t>
      </w:r>
    </w:p>
    <w:p>
      <w:r>
        <w:t>（苏）瓦西列夫斯卡娅（В.Василевская）撰；王泽民，赵涵舆译 其他作品：https://www.jiaokey.com/tag/（苏）瓦西列夫斯卡娅（В.Василевская）撰；王泽民，赵涵舆译.html</w:t>
      </w:r>
    </w:p>
    <w:p>
      <w:r>
        <w:t>五十年代出版社 出版图书：https://www.jiaokey.com/tag/五十年代出版社.html</w:t>
      </w:r>
    </w:p>
    <w:p>
      <w:r>
        <w:t>关键词搜索：https://www.jiaokey.com/tag/巴黎内外.html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