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书名：伊朗-地毯王国  伊拉克-两河流域的文明古国</w:t>
      </w:r>
    </w:p>
    <w:p>
      <w:r>
        <w:t>作者：陆人，李恩生编著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总页数：105</w:t>
      </w:r>
    </w:p>
    <w:p>
      <w:r>
        <w:t>更多请访问教客网: www.jiaokey.com</w:t>
      </w:r>
    </w:p>
    <w:p>
      <w:r>
        <w:t>伊朗-地毯王国  伊拉克-两河流域的文明古国 评论地址：https://www.jiaokey.com/book/detail/10326942.html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