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中国法国史研究信息</w:t>
      </w:r>
    </w:p>
    <w:p>
      <w:r>
        <w:rPr>
          <w:rFonts w:ascii="宋体" w:hAnsi="宋体" w:eastAsia="宋体"/>
          <w:sz w:val="24"/>
        </w:rPr>
        <w:t>楼均信主编；中国法国史研究会，浙江大学历史学系编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中国法国史研究信息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楼均信主编；中国法国史研究会，浙江大学历史学系编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本书出售、求购地址：https://www.jiaokey.com/book/detail/10326823.html</w:t>
      </w:r>
    </w:p>
    <w:p>
      <w:r>
        <w:t>更多相关图书推荐：https://www.jiaokey.com</w:t>
      </w:r>
    </w:p>
    <w:p>
      <w:r>
        <w:t>楼均信主编；中国法国史研究会，浙江大学历史学系编 其他作品：https://www.jiaokey.com/tag/楼均信主编；中国法国史研究会，浙江大学历史学系编.html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关键词搜索：https://www.jiaokey.com/tag/中国法国史研究信息.html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