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激动人心的年代  世纪之交物理学革命的历史考察和哲学探讨</w:t>
      </w:r>
    </w:p>
    <w:p>
      <w:r>
        <w:rPr>
          <w:rFonts w:ascii="宋体" w:hAnsi="宋体" w:eastAsia="宋体"/>
          <w:sz w:val="24"/>
        </w:rPr>
        <w:t>李醒民著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激动人心的年代  世纪之交物理学革命的历史考察和哲学探讨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本书出售、求购地址：https://www.jiaokey.com/book/detail/10323557.html</w:t>
      </w:r>
    </w:p>
    <w:p>
      <w:r>
        <w:t>更多相关图书推荐：https://www.jiaokey.com</w:t>
      </w:r>
    </w:p>
    <w:p>
      <w:r>
        <w:t>李醒民著 其他作品：https://www.jiaokey.com/tag/李醒民著.html</w:t>
      </w:r>
    </w:p>
    <w:p>
      <w:r>
        <w:t>关键词搜索：https://www.jiaokey.com/tag/激动人心的年代  世纪之交物理学革命的历史考察和哲学探讨.html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