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书名：落日的辉煌  17、18世纪全球变局中的“康乾盛世”</w:t>
      </w:r>
    </w:p>
    <w:p>
      <w:r>
        <w:t>作者：《学习时报》编辑部编</w:t>
      </w:r>
    </w:p>
    <w:p>
      <w:r>
        <w:t>出版社：北京：中共中央党校出版社</w:t>
      </w:r>
    </w:p>
    <w:p>
      <w:r>
        <w:t>出版日期：2001.03</w:t>
      </w:r>
    </w:p>
    <w:p>
      <w:r>
        <w:t>总页数：292</w:t>
      </w:r>
    </w:p>
    <w:p>
      <w:r>
        <w:t>更多请访问教客网: www.jiaokey.com</w:t>
      </w:r>
    </w:p>
    <w:p>
      <w:r>
        <w:t>落日的辉煌  17、18世纪全球变局中的“康乾盛世” 评论地址：https://www.jiaokey.com/book/detail/10323165.html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