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第5卷  诗歌</w:t>
      </w:r>
    </w:p>
    <w:p>
      <w:r>
        <w:rPr>
          <w:rFonts w:ascii="宋体" w:hAnsi="宋体" w:eastAsia="宋体"/>
          <w:sz w:val="24"/>
        </w:rPr>
        <w:t>（法）维克多·雨果（Victor Hugo）著；柳鸣九主编；冯光荣等译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第5卷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Hugo）著；柳鸣九主编；冯光荣等译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本书出售、求购地址：https://www.jiaokey.com/book/detail/10323082.html</w:t>
      </w:r>
    </w:p>
    <w:p>
      <w:r>
        <w:t>更多相关图书推荐：https://www.jiaokey.com</w:t>
      </w:r>
    </w:p>
    <w:p>
      <w:r>
        <w:t>（法）维克多·雨果（Victor Hugo）著；柳鸣九主编；冯光荣等译 其他作品：https://www.jiaokey.com/tag/（法）维克多·雨果（Victor Hugo）著；柳鸣九主编；冯光荣等译.html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关键词搜索：https://www.jiaokey.com/tag/雨果文集  第5卷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