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美术考古一世纪</w:t>
      </w:r>
    </w:p>
    <w:p>
      <w:r>
        <w:rPr>
          <w:rFonts w:ascii="宋体" w:hAnsi="宋体" w:eastAsia="宋体"/>
          <w:sz w:val="24"/>
        </w:rPr>
        <w:t>（德）米海里司（A.T.F.Michaelis）撰；（日）滨田耕作译；郭沫若重译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美术考古一世纪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（德）米海里司（A.T.F.Michaelis）撰；（日）滨田耕作译；郭沫若重译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本书出售、求购地址：https://www.jiaokey.com/book/detail/10320237.html</w:t>
      </w:r>
    </w:p>
    <w:p>
      <w:r>
        <w:t>更多相关图书推荐：https://www.jiaokey.com</w:t>
      </w:r>
    </w:p>
    <w:p>
      <w:r>
        <w:t>（德）米海里司（A.T.F.Michaelis）撰；（日）滨田耕作译；郭沫若重译 其他作品：https://www.jiaokey.com/tag/（德）米海里司（A.T.F.Michaelis）撰；（日）滨田耕作译；郭沫若重译.html</w:t>
      </w:r>
    </w:p>
    <w:p>
      <w:r>
        <w:t>新文艺出版社 出版图书：https://www.jiaokey.com/tag/新文艺出版社.html</w:t>
      </w:r>
    </w:p>
    <w:p>
      <w:r>
        <w:t>关键词搜索：https://www.jiaokey.com/tag/美术考古一世纪.html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